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7B84" w14:textId="30E85F10" w:rsidR="003F77FF" w:rsidRDefault="003F77FF" w:rsidP="003F77FF">
      <w:pPr>
        <w:shd w:val="clear" w:color="auto" w:fill="FFFFFF"/>
        <w:tabs>
          <w:tab w:val="num" w:pos="720"/>
        </w:tabs>
        <w:ind w:left="720" w:hanging="360"/>
      </w:pPr>
      <w:r w:rsidRPr="003F77FF">
        <w:drawing>
          <wp:inline distT="0" distB="0" distL="0" distR="0" wp14:anchorId="5D93B2FD" wp14:editId="3DD8D8C3">
            <wp:extent cx="1400175" cy="527602"/>
            <wp:effectExtent l="0" t="0" r="0" b="6350"/>
            <wp:docPr id="1554032792" name="Picture 1" descr="A logo with orang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32792" name="Picture 1" descr="A logo with orange lett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5042" cy="52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1985" w14:textId="77777777" w:rsidR="003F77FF" w:rsidRPr="003F77FF" w:rsidRDefault="003F77FF" w:rsidP="003F77FF">
      <w:pPr>
        <w:shd w:val="clear" w:color="auto" w:fill="FFFFFF"/>
        <w:ind w:left="720"/>
        <w:rPr>
          <w:rFonts w:ascii="Calibri" w:eastAsia="Times New Roman" w:hAnsi="Calibri" w:cs="Calibri"/>
          <w:color w:val="212121"/>
        </w:rPr>
      </w:pPr>
    </w:p>
    <w:p w14:paraId="32B195CA" w14:textId="77777777" w:rsidR="003F77FF" w:rsidRPr="003F77FF" w:rsidRDefault="003F77FF" w:rsidP="003F77FF">
      <w:pPr>
        <w:shd w:val="clear" w:color="auto" w:fill="FFFFFF"/>
        <w:ind w:left="720"/>
        <w:rPr>
          <w:rFonts w:ascii="Calibri" w:eastAsia="Times New Roman" w:hAnsi="Calibri" w:cs="Calibri"/>
          <w:color w:val="212121"/>
        </w:rPr>
      </w:pPr>
    </w:p>
    <w:p w14:paraId="592AC29D" w14:textId="0DA0F20E" w:rsidR="003F77FF" w:rsidRDefault="003F77FF" w:rsidP="003F77FF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212121"/>
        </w:rPr>
      </w:pPr>
      <w:proofErr w:type="spellStart"/>
      <w:r>
        <w:rPr>
          <w:rFonts w:ascii="Calibri" w:eastAsia="Times New Roman" w:hAnsi="Calibri" w:cs="Calibri"/>
          <w:b/>
          <w:bCs/>
          <w:color w:val="212121"/>
        </w:rPr>
        <w:t>GSKDirect</w:t>
      </w:r>
      <w:proofErr w:type="spellEnd"/>
      <w:r>
        <w:rPr>
          <w:rFonts w:ascii="Calibri" w:eastAsia="Times New Roman" w:hAnsi="Calibri" w:cs="Calibri"/>
          <w:b/>
          <w:bCs/>
          <w:color w:val="212121"/>
        </w:rPr>
        <w:t xml:space="preserve"> Customers:</w:t>
      </w:r>
      <w:r w:rsidR="007035A2">
        <w:rPr>
          <w:rFonts w:ascii="Calibri" w:eastAsia="Times New Roman" w:hAnsi="Calibri" w:cs="Calibri"/>
          <w:b/>
          <w:bCs/>
          <w:color w:val="212121"/>
        </w:rPr>
        <w:t xml:space="preserve"> </w:t>
      </w:r>
      <w:hyperlink r:id="rId6" w:history="1">
        <w:r w:rsidR="007035A2" w:rsidRPr="004C2074">
          <w:rPr>
            <w:rStyle w:val="Hyperlink"/>
            <w:rFonts w:ascii="Calibri" w:eastAsia="Times New Roman" w:hAnsi="Calibri" w:cs="Calibri"/>
            <w:b/>
            <w:bCs/>
          </w:rPr>
          <w:t>www.gskdirect.com</w:t>
        </w:r>
      </w:hyperlink>
      <w:r w:rsidR="007035A2">
        <w:rPr>
          <w:rFonts w:ascii="Calibri" w:eastAsia="Times New Roman" w:hAnsi="Calibri" w:cs="Calibri"/>
          <w:b/>
          <w:bCs/>
          <w:color w:val="212121"/>
        </w:rPr>
        <w:t xml:space="preserve"> </w:t>
      </w:r>
    </w:p>
    <w:p w14:paraId="5878D7A7" w14:textId="77777777" w:rsidR="003F77FF" w:rsidRDefault="003F77FF" w:rsidP="003F77FF">
      <w:pPr>
        <w:numPr>
          <w:ilvl w:val="1"/>
          <w:numId w:val="1"/>
        </w:numPr>
        <w:shd w:val="clear" w:color="auto" w:fill="FFFFFF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Prebook for next season’s flu (2026-27) will open on </w:t>
      </w:r>
      <w:r w:rsidRPr="003F77FF">
        <w:rPr>
          <w:rFonts w:ascii="Calibri" w:eastAsia="Times New Roman" w:hAnsi="Calibri" w:cs="Calibri"/>
          <w:b/>
          <w:bCs/>
          <w:color w:val="212121"/>
          <w:shd w:val="clear" w:color="auto" w:fill="00FFFF"/>
        </w:rPr>
        <w:t>December 2</w:t>
      </w:r>
      <w:r w:rsidRPr="003F77FF">
        <w:rPr>
          <w:rFonts w:ascii="Calibri" w:eastAsia="Times New Roman" w:hAnsi="Calibri" w:cs="Calibri"/>
          <w:b/>
          <w:bCs/>
          <w:color w:val="212121"/>
          <w:shd w:val="clear" w:color="auto" w:fill="00FFFF"/>
          <w:vertAlign w:val="superscript"/>
        </w:rPr>
        <w:t>nd</w:t>
      </w:r>
      <w:r w:rsidRPr="003F77FF">
        <w:rPr>
          <w:rFonts w:ascii="Calibri" w:eastAsia="Times New Roman" w:hAnsi="Calibri" w:cs="Calibri"/>
          <w:b/>
          <w:bCs/>
          <w:color w:val="212121"/>
          <w:shd w:val="clear" w:color="auto" w:fill="00FFFF"/>
        </w:rPr>
        <w:t>, 2025,</w:t>
      </w:r>
      <w:r>
        <w:rPr>
          <w:rFonts w:ascii="Calibri" w:eastAsia="Times New Roman" w:hAnsi="Calibri" w:cs="Calibri"/>
          <w:color w:val="212121"/>
        </w:rPr>
        <w:t> at 12PM EST</w:t>
      </w:r>
    </w:p>
    <w:p w14:paraId="2EF5FA9C" w14:textId="77777777" w:rsidR="003F77FF" w:rsidRDefault="003F77FF" w:rsidP="003F77FF">
      <w:pPr>
        <w:numPr>
          <w:ilvl w:val="1"/>
          <w:numId w:val="1"/>
        </w:numPr>
        <w:shd w:val="clear" w:color="auto" w:fill="FFFFFF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Eligible customers with a pre-book reservation by </w:t>
      </w:r>
      <w:r w:rsidRPr="007035A2">
        <w:rPr>
          <w:rFonts w:ascii="Calibri" w:eastAsia="Times New Roman" w:hAnsi="Calibri" w:cs="Calibri"/>
          <w:b/>
          <w:bCs/>
          <w:color w:val="212121"/>
        </w:rPr>
        <w:t>March 31, 2026</w:t>
      </w:r>
      <w:r>
        <w:rPr>
          <w:rFonts w:ascii="Calibri" w:eastAsia="Times New Roman" w:hAnsi="Calibri" w:cs="Calibri"/>
          <w:color w:val="212121"/>
        </w:rPr>
        <w:t>, will receive a 2% discount on their prebooked doses</w:t>
      </w:r>
    </w:p>
    <w:p w14:paraId="2D9BFD74" w14:textId="77777777" w:rsidR="003F77FF" w:rsidRDefault="003F77FF" w:rsidP="003F77FF">
      <w:pPr>
        <w:numPr>
          <w:ilvl w:val="1"/>
          <w:numId w:val="1"/>
        </w:numPr>
        <w:shd w:val="clear" w:color="auto" w:fill="FFFFFF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Prompt Pay is 2% </w:t>
      </w:r>
      <w:proofErr w:type="gramStart"/>
      <w:r>
        <w:rPr>
          <w:rFonts w:ascii="Calibri" w:eastAsia="Times New Roman" w:hAnsi="Calibri" w:cs="Calibri"/>
          <w:color w:val="212121"/>
        </w:rPr>
        <w:t>net</w:t>
      </w:r>
      <w:proofErr w:type="gramEnd"/>
      <w:r>
        <w:rPr>
          <w:rFonts w:ascii="Calibri" w:eastAsia="Times New Roman" w:hAnsi="Calibri" w:cs="Calibri"/>
          <w:color w:val="212121"/>
        </w:rPr>
        <w:t xml:space="preserve"> 90 days</w:t>
      </w:r>
    </w:p>
    <w:p w14:paraId="54570941" w14:textId="77777777" w:rsidR="003F77FF" w:rsidRDefault="003F77FF" w:rsidP="003F77FF">
      <w:pPr>
        <w:numPr>
          <w:ilvl w:val="1"/>
          <w:numId w:val="1"/>
        </w:numPr>
        <w:shd w:val="clear" w:color="auto" w:fill="FFFFFF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Returnability: 15% of all doses purchased are eligible for full credit return.  Please communicate returnability to members so they are informed when prebooking. </w:t>
      </w:r>
    </w:p>
    <w:p w14:paraId="2A0AF2B5" w14:textId="77777777" w:rsidR="003F77FF" w:rsidRDefault="003F77FF" w:rsidP="003F77FF">
      <w:pPr>
        <w:numPr>
          <w:ilvl w:val="1"/>
          <w:numId w:val="1"/>
        </w:numPr>
        <w:shd w:val="clear" w:color="auto" w:fill="FFFFFF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Delivery guarantee: Customers who prebook on or prior to 3/31/2026 are eligible for a delivery guarantee and will receive a discount for late delivery, at the fault of GSK, after the following dates:</w:t>
      </w:r>
    </w:p>
    <w:p w14:paraId="010DD968" w14:textId="77777777" w:rsidR="003F77FF" w:rsidRDefault="003F77FF" w:rsidP="003F77FF">
      <w:pPr>
        <w:numPr>
          <w:ilvl w:val="2"/>
          <w:numId w:val="1"/>
        </w:numPr>
        <w:shd w:val="clear" w:color="auto" w:fill="FFFFFF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Receive a 10% discount if </w:t>
      </w:r>
      <w:proofErr w:type="gramStart"/>
      <w:r>
        <w:rPr>
          <w:rFonts w:ascii="Calibri" w:eastAsia="Times New Roman" w:hAnsi="Calibri" w:cs="Calibri"/>
          <w:color w:val="212121"/>
        </w:rPr>
        <w:t>doses</w:t>
      </w:r>
      <w:proofErr w:type="gramEnd"/>
      <w:r>
        <w:rPr>
          <w:rFonts w:ascii="Calibri" w:eastAsia="Times New Roman" w:hAnsi="Calibri" w:cs="Calibri"/>
          <w:color w:val="212121"/>
        </w:rPr>
        <w:t xml:space="preserve"> are made available after 10/18/2026</w:t>
      </w:r>
    </w:p>
    <w:p w14:paraId="0B5A217C" w14:textId="77777777" w:rsidR="003F77FF" w:rsidRDefault="003F77FF" w:rsidP="003F77FF">
      <w:pPr>
        <w:shd w:val="clear" w:color="auto" w:fill="FFFFFF"/>
        <w:spacing w:before="100" w:beforeAutospacing="1" w:after="100" w:afterAutospacing="1"/>
        <w:ind w:left="720"/>
        <w:rPr>
          <w:rFonts w:ascii="Calibri" w:eastAsia="Times New Roman" w:hAnsi="Calibri" w:cs="Calibri"/>
          <w:color w:val="212121"/>
        </w:rPr>
      </w:pPr>
    </w:p>
    <w:p w14:paraId="1BC33617" w14:textId="625FBAFE" w:rsidR="003F77FF" w:rsidRDefault="003F77FF" w:rsidP="003F77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b/>
          <w:bCs/>
          <w:color w:val="212121"/>
        </w:rPr>
        <w:t>Authorized wholesalers and distributors:</w:t>
      </w:r>
      <w:r>
        <w:rPr>
          <w:rFonts w:ascii="Calibri" w:eastAsia="Times New Roman" w:hAnsi="Calibri" w:cs="Calibri"/>
          <w:color w:val="212121"/>
        </w:rPr>
        <w:t xml:space="preserve"> Terms and conditions are dependent upon an account’s respective wholesaler/distributor.  Please reach out to </w:t>
      </w:r>
      <w:r>
        <w:rPr>
          <w:rFonts w:ascii="Calibri" w:eastAsia="Times New Roman" w:hAnsi="Calibri" w:cs="Calibri"/>
          <w:color w:val="212121"/>
        </w:rPr>
        <w:t xml:space="preserve">your primary wholesaler </w:t>
      </w:r>
      <w:r>
        <w:rPr>
          <w:rFonts w:ascii="Calibri" w:eastAsia="Times New Roman" w:hAnsi="Calibri" w:cs="Calibri"/>
          <w:color w:val="212121"/>
        </w:rPr>
        <w:t>rep for details.  </w:t>
      </w:r>
    </w:p>
    <w:p w14:paraId="2AFEDD7F" w14:textId="77777777" w:rsidR="003F77FF" w:rsidRDefault="003F77FF" w:rsidP="003F77FF">
      <w:pPr>
        <w:shd w:val="clear" w:color="auto" w:fill="FFFFFF"/>
        <w:spacing w:before="100" w:beforeAutospacing="1" w:after="100" w:afterAutospacing="1"/>
        <w:ind w:left="720"/>
        <w:rPr>
          <w:rFonts w:ascii="Calibri" w:eastAsia="Times New Roman" w:hAnsi="Calibri" w:cs="Calibri"/>
          <w:color w:val="212121"/>
        </w:rPr>
      </w:pPr>
    </w:p>
    <w:p w14:paraId="714E8E80" w14:textId="77777777" w:rsidR="007035A2" w:rsidRDefault="003F77FF" w:rsidP="003F77F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b/>
          <w:bCs/>
          <w:color w:val="212121"/>
        </w:rPr>
        <w:t>GSK Flu resources can be found at:</w:t>
      </w:r>
      <w:r>
        <w:rPr>
          <w:rFonts w:ascii="Calibri" w:eastAsia="Times New Roman" w:hAnsi="Calibri" w:cs="Calibri"/>
          <w:color w:val="212121"/>
        </w:rPr>
        <w:t xml:space="preserve">  </w:t>
      </w:r>
    </w:p>
    <w:p w14:paraId="0E8417C3" w14:textId="12B14234" w:rsidR="003F77FF" w:rsidRPr="003F77FF" w:rsidRDefault="007035A2" w:rsidP="007035A2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Calibri" w:eastAsia="Times New Roman" w:hAnsi="Calibri" w:cs="Calibri"/>
          <w:color w:val="212121"/>
        </w:rPr>
      </w:pPr>
      <w:hyperlink r:id="rId7" w:history="1">
        <w:r w:rsidRPr="004C2074">
          <w:rPr>
            <w:rStyle w:val="Hyperlink"/>
            <w:rFonts w:ascii="Calibri" w:eastAsia="Times New Roman" w:hAnsi="Calibri" w:cs="Calibri"/>
          </w:rPr>
          <w:t>https://gskvaccination.co</w:t>
        </w:r>
        <w:r w:rsidRPr="004C2074">
          <w:rPr>
            <w:rStyle w:val="Hyperlink"/>
            <w:rFonts w:ascii="Calibri" w:eastAsia="Times New Roman" w:hAnsi="Calibri" w:cs="Calibri"/>
          </w:rPr>
          <w:t>m</w:t>
        </w:r>
        <w:r w:rsidRPr="004C2074">
          <w:rPr>
            <w:rStyle w:val="Hyperlink"/>
            <w:rFonts w:ascii="Calibri" w:eastAsia="Times New Roman" w:hAnsi="Calibri" w:cs="Calibri"/>
          </w:rPr>
          <w:t>/influenza/</w:t>
        </w:r>
      </w:hyperlink>
      <w:r>
        <w:rPr>
          <w:rFonts w:ascii="Calibri" w:eastAsia="Times New Roman" w:hAnsi="Calibri" w:cs="Calibri"/>
          <w:color w:val="467886"/>
        </w:rPr>
        <w:t xml:space="preserve"> </w:t>
      </w:r>
      <w:r w:rsidRPr="007035A2">
        <w:rPr>
          <w:rFonts w:ascii="Calibri" w:eastAsia="Times New Roman" w:hAnsi="Calibri" w:cs="Calibri"/>
        </w:rPr>
        <w:t xml:space="preserve">and </w:t>
      </w:r>
      <w:hyperlink r:id="rId8" w:history="1">
        <w:r w:rsidRPr="004C2074">
          <w:rPr>
            <w:rStyle w:val="Hyperlink"/>
            <w:rFonts w:ascii="Calibri" w:eastAsia="Times New Roman" w:hAnsi="Calibri" w:cs="Calibri"/>
          </w:rPr>
          <w:t>https://www.gskflu.com</w:t>
        </w:r>
      </w:hyperlink>
      <w:r>
        <w:rPr>
          <w:rFonts w:ascii="Calibri" w:eastAsia="Times New Roman" w:hAnsi="Calibri" w:cs="Calibri"/>
          <w:color w:val="467886"/>
        </w:rPr>
        <w:t xml:space="preserve"> </w:t>
      </w:r>
    </w:p>
    <w:p w14:paraId="5D3143D6" w14:textId="3E50E7FA" w:rsidR="003F77FF" w:rsidRPr="003F77FF" w:rsidRDefault="003F77FF" w:rsidP="003F77FF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GSK Service Center- 866-475-8222 for questions</w:t>
      </w:r>
    </w:p>
    <w:p w14:paraId="678D0CE6" w14:textId="77777777" w:rsidR="003F77FF" w:rsidRDefault="003F77FF" w:rsidP="003F77FF">
      <w:pPr>
        <w:pStyle w:val="ListParagraph"/>
        <w:rPr>
          <w:rFonts w:ascii="Calibri" w:eastAsia="Times New Roman" w:hAnsi="Calibri" w:cs="Calibri"/>
          <w:color w:val="212121"/>
        </w:rPr>
      </w:pPr>
    </w:p>
    <w:p w14:paraId="7AE2BD82" w14:textId="2F11C3D1" w:rsidR="003F77FF" w:rsidRDefault="003F77FF" w:rsidP="003F77FF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12121"/>
        </w:rPr>
      </w:pPr>
      <w:r w:rsidRPr="003F77FF">
        <w:rPr>
          <w:rFonts w:ascii="Calibri" w:eastAsia="Times New Roman" w:hAnsi="Calibri" w:cs="Calibri"/>
          <w:color w:val="212121"/>
        </w:rPr>
        <w:drawing>
          <wp:inline distT="0" distB="0" distL="0" distR="0" wp14:anchorId="5791FE1E" wp14:editId="12B1C78C">
            <wp:extent cx="5486875" cy="1874682"/>
            <wp:effectExtent l="0" t="0" r="0" b="0"/>
            <wp:docPr id="1181920013" name="Picture 1" descr="A screen shot of a vacc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920013" name="Picture 1" descr="A screen shot of a vacci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187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B67D" w14:textId="77777777" w:rsidR="007035A2" w:rsidRPr="007035A2" w:rsidRDefault="007035A2" w:rsidP="007035A2">
      <w:pPr>
        <w:shd w:val="clear" w:color="auto" w:fill="FFFFFF"/>
        <w:spacing w:line="480" w:lineRule="atLeast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035A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FLUARIX (Influenza Vaccine)</w:t>
      </w:r>
    </w:p>
    <w:p w14:paraId="3F84DE7C" w14:textId="77777777" w:rsidR="007035A2" w:rsidRDefault="007035A2" w:rsidP="007035A2">
      <w:pPr>
        <w:shd w:val="clear" w:color="auto" w:fill="FFFFFF"/>
        <w:spacing w:line="360" w:lineRule="atLeast"/>
        <w:rPr>
          <w:rFonts w:ascii="Calibri" w:eastAsia="Times New Roman" w:hAnsi="Calibri" w:cs="Calibri"/>
          <w:color w:val="000000"/>
        </w:rPr>
      </w:pPr>
      <w:r w:rsidRPr="007035A2">
        <w:rPr>
          <w:rFonts w:ascii="Calibri" w:eastAsia="Times New Roman" w:hAnsi="Calibri" w:cs="Calibri"/>
          <w:color w:val="000000"/>
        </w:rPr>
        <w:t xml:space="preserve">FLUARIX is a vaccine indicated for active immunization for the prevention of disease caused by influenza A subtype viruses and type B virus contained in the vaccine. FLUARIX is approved for use in </w:t>
      </w:r>
      <w:proofErr w:type="gramStart"/>
      <w:r w:rsidRPr="007035A2">
        <w:rPr>
          <w:rFonts w:ascii="Calibri" w:eastAsia="Times New Roman" w:hAnsi="Calibri" w:cs="Calibri"/>
          <w:color w:val="000000"/>
        </w:rPr>
        <w:t>persons</w:t>
      </w:r>
      <w:proofErr w:type="gramEnd"/>
      <w:r w:rsidRPr="007035A2">
        <w:rPr>
          <w:rFonts w:ascii="Calibri" w:eastAsia="Times New Roman" w:hAnsi="Calibri" w:cs="Calibri"/>
          <w:color w:val="000000"/>
        </w:rPr>
        <w:t xml:space="preserve"> aged 6 months and older.</w:t>
      </w:r>
    </w:p>
    <w:p w14:paraId="4736A125" w14:textId="77777777" w:rsidR="007035A2" w:rsidRPr="007035A2" w:rsidRDefault="007035A2" w:rsidP="007035A2">
      <w:pPr>
        <w:shd w:val="clear" w:color="auto" w:fill="FFFFFF"/>
        <w:spacing w:line="360" w:lineRule="atLeast"/>
        <w:rPr>
          <w:rFonts w:ascii="Calibri" w:eastAsia="Times New Roman" w:hAnsi="Calibri" w:cs="Calibri"/>
          <w:color w:val="000000"/>
        </w:rPr>
      </w:pPr>
    </w:p>
    <w:p w14:paraId="5474C345" w14:textId="3B11A3D2" w:rsidR="00116CC5" w:rsidRDefault="007035A2">
      <w:r>
        <w:rPr>
          <w:noProof/>
        </w:rPr>
        <w:drawing>
          <wp:inline distT="0" distB="0" distL="0" distR="0" wp14:anchorId="2EC69079" wp14:editId="4FC23CFD">
            <wp:extent cx="6586235" cy="2724150"/>
            <wp:effectExtent l="0" t="0" r="0" b="0"/>
            <wp:docPr id="2" name="Picture 3" descr="FLUARIX (Influenza Vaccin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UARIX (Influenza Vaccin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438" cy="272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08C07" w14:textId="77777777" w:rsidR="00151DE2" w:rsidRDefault="00151DE2" w:rsidP="007035A2">
      <w:pPr>
        <w:shd w:val="clear" w:color="auto" w:fill="FFFFFF"/>
        <w:spacing w:line="480" w:lineRule="atLeast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66ACBF4A" w14:textId="72C89DAA" w:rsidR="007035A2" w:rsidRPr="007035A2" w:rsidRDefault="007035A2" w:rsidP="007035A2">
      <w:pPr>
        <w:shd w:val="clear" w:color="auto" w:fill="FFFFFF"/>
        <w:spacing w:line="480" w:lineRule="atLeast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035A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FLULAVAL (Influenza Vaccine)</w:t>
      </w:r>
    </w:p>
    <w:p w14:paraId="0C3377FE" w14:textId="77777777" w:rsidR="007035A2" w:rsidRDefault="007035A2" w:rsidP="007035A2">
      <w:pPr>
        <w:shd w:val="clear" w:color="auto" w:fill="FFFFFF"/>
        <w:spacing w:line="360" w:lineRule="atLeast"/>
        <w:rPr>
          <w:rFonts w:ascii="Calibri" w:eastAsia="Times New Roman" w:hAnsi="Calibri" w:cs="Calibri"/>
          <w:color w:val="000000"/>
        </w:rPr>
      </w:pPr>
      <w:r w:rsidRPr="007035A2">
        <w:rPr>
          <w:rFonts w:ascii="Calibri" w:eastAsia="Times New Roman" w:hAnsi="Calibri" w:cs="Calibri"/>
          <w:color w:val="000000"/>
        </w:rPr>
        <w:t xml:space="preserve">FLULAVAL is a vaccine indicated for active immunization for the prevention of disease caused by influenza A subtype viruses and type B virus contained in the vaccine. FLULAVAL is approved for use in </w:t>
      </w:r>
      <w:proofErr w:type="gramStart"/>
      <w:r w:rsidRPr="007035A2">
        <w:rPr>
          <w:rFonts w:ascii="Calibri" w:eastAsia="Times New Roman" w:hAnsi="Calibri" w:cs="Calibri"/>
          <w:color w:val="000000"/>
        </w:rPr>
        <w:t>persons</w:t>
      </w:r>
      <w:proofErr w:type="gramEnd"/>
      <w:r w:rsidRPr="007035A2">
        <w:rPr>
          <w:rFonts w:ascii="Calibri" w:eastAsia="Times New Roman" w:hAnsi="Calibri" w:cs="Calibri"/>
          <w:color w:val="000000"/>
        </w:rPr>
        <w:t xml:space="preserve"> aged 6 months and older.</w:t>
      </w:r>
    </w:p>
    <w:p w14:paraId="6E0F04DA" w14:textId="77777777" w:rsidR="00151DE2" w:rsidRPr="007035A2" w:rsidRDefault="00151DE2" w:rsidP="007035A2">
      <w:pPr>
        <w:shd w:val="clear" w:color="auto" w:fill="FFFFFF"/>
        <w:spacing w:line="360" w:lineRule="atLeast"/>
        <w:rPr>
          <w:rFonts w:ascii="Calibri" w:eastAsia="Times New Roman" w:hAnsi="Calibri" w:cs="Calibri"/>
          <w:color w:val="000000"/>
        </w:rPr>
      </w:pPr>
    </w:p>
    <w:p w14:paraId="4A400537" w14:textId="020E64C3" w:rsidR="007035A2" w:rsidRDefault="00151DE2">
      <w:r>
        <w:rPr>
          <w:noProof/>
        </w:rPr>
        <w:drawing>
          <wp:inline distT="0" distB="0" distL="0" distR="0" wp14:anchorId="7D3C3A8B" wp14:editId="72A88FA3">
            <wp:extent cx="6678350" cy="2762250"/>
            <wp:effectExtent l="0" t="0" r="0" b="0"/>
            <wp:docPr id="3" name="Picture 4" descr="FLULAVAL (Influenza Vaccin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ULAVAL (Influenza Vaccine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804" cy="276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3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0C58"/>
    <w:multiLevelType w:val="multilevel"/>
    <w:tmpl w:val="85B4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4124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FF"/>
    <w:rsid w:val="00016A45"/>
    <w:rsid w:val="00116CC5"/>
    <w:rsid w:val="00151DE2"/>
    <w:rsid w:val="003F77FF"/>
    <w:rsid w:val="007035A2"/>
    <w:rsid w:val="0084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997B"/>
  <w15:chartTrackingRefBased/>
  <w15:docId w15:val="{849168B7-CE72-4AD2-8345-82540AE2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7F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7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7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7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7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7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7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7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77F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kflu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skvaccination.com/influenz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kdirect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1444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Independent Pharmacy Cooperative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Gove</dc:creator>
  <cp:keywords/>
  <dc:description/>
  <cp:lastModifiedBy>Shawn Gove</cp:lastModifiedBy>
  <cp:revision>1</cp:revision>
  <dcterms:created xsi:type="dcterms:W3CDTF">2025-12-02T20:23:00Z</dcterms:created>
  <dcterms:modified xsi:type="dcterms:W3CDTF">2025-12-02T20:45:00Z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3d75c1-e585-4b63-a8f8-39a253186508_Enabled">
    <vt:lpwstr>true</vt:lpwstr>
  </property>
  <property fmtid="{D5CDD505-2E9C-101B-9397-08002B2CF9AE}" pid="3" name="MSIP_Label_133d75c1-e585-4b63-a8f8-39a253186508_SetDate">
    <vt:lpwstr>2025-12-02T20:45:55Z</vt:lpwstr>
  </property>
  <property fmtid="{D5CDD505-2E9C-101B-9397-08002B2CF9AE}" pid="4" name="MSIP_Label_133d75c1-e585-4b63-a8f8-39a253186508_Method">
    <vt:lpwstr>Standard</vt:lpwstr>
  </property>
  <property fmtid="{D5CDD505-2E9C-101B-9397-08002B2CF9AE}" pid="5" name="MSIP_Label_133d75c1-e585-4b63-a8f8-39a253186508_Name">
    <vt:lpwstr>Confidential All Employees</vt:lpwstr>
  </property>
  <property fmtid="{D5CDD505-2E9C-101B-9397-08002B2CF9AE}" pid="6" name="MSIP_Label_133d75c1-e585-4b63-a8f8-39a253186508_SiteId">
    <vt:lpwstr>056a4423-bbca-47d4-a3ee-01d7dd03f14a</vt:lpwstr>
  </property>
  <property fmtid="{D5CDD505-2E9C-101B-9397-08002B2CF9AE}" pid="7" name="MSIP_Label_133d75c1-e585-4b63-a8f8-39a253186508_ActionId">
    <vt:lpwstr>09d03f61-be04-4b13-84ea-0a86afc7561a</vt:lpwstr>
  </property>
  <property fmtid="{D5CDD505-2E9C-101B-9397-08002B2CF9AE}" pid="8" name="MSIP_Label_133d75c1-e585-4b63-a8f8-39a253186508_ContentBits">
    <vt:lpwstr>0</vt:lpwstr>
  </property>
  <property fmtid="{D5CDD505-2E9C-101B-9397-08002B2CF9AE}" pid="9" name="MSIP_Label_133d75c1-e585-4b63-a8f8-39a253186508_Tag">
    <vt:lpwstr>10, 3, 0, 1</vt:lpwstr>
  </property>
</Properties>
</file>